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85" w:rsidRDefault="002D7985" w:rsidP="002D7985">
      <w:pPr>
        <w:pStyle w:val="Heading1"/>
        <w:rPr>
          <w:i/>
          <w:iCs/>
        </w:rPr>
      </w:pPr>
      <w:r>
        <w:rPr>
          <w:i/>
          <w:iCs/>
        </w:rPr>
        <w:t xml:space="preserve">Devis et </w:t>
      </w:r>
      <w:proofErr w:type="gramStart"/>
      <w:r>
        <w:rPr>
          <w:i/>
          <w:iCs/>
        </w:rPr>
        <w:t>Métré</w:t>
      </w:r>
      <w:proofErr w:type="gramEnd"/>
      <w:r>
        <w:rPr>
          <w:i/>
          <w:iCs/>
        </w:rPr>
        <w:br/>
        <w:t>(60 périodes)</w:t>
      </w:r>
    </w:p>
    <w:p w:rsidR="002D7985" w:rsidRDefault="002D7985" w:rsidP="002D7985">
      <w:pPr>
        <w:pStyle w:val="Heading2"/>
        <w:rPr>
          <w:lang w:eastAsia="fr-FR"/>
        </w:rPr>
      </w:pPr>
      <w:r>
        <w:rPr>
          <w:lang w:eastAsia="fr-FR"/>
        </w:rPr>
        <w:t>Objectifs Généraux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 xml:space="preserve">Ce cours couvre une grande partie de l’étude financière d’un projet de construction, de sa conception, durant son exécution jusqu’à sa clôture. 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ab/>
        <w:t>Il est en rapport direct avec la matière Procédés de Construction, puisque chaque activité a son propre quantitatif, son budget, ses dépenses, son profit et  ses pertes.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L’élève en étudiant ce cours doit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 xml:space="preserve">Faire un avant-métré d’un projet complet, calculer les prix unitaires et les prix </w:t>
      </w:r>
      <w:proofErr w:type="spellStart"/>
      <w:r>
        <w:rPr>
          <w:rFonts w:ascii="Arial" w:hAnsi="Arial"/>
          <w:sz w:val="22"/>
          <w:szCs w:val="33"/>
          <w:lang w:val="fr-FR" w:eastAsia="fr-FR"/>
        </w:rPr>
        <w:t>totals</w:t>
      </w:r>
      <w:proofErr w:type="spellEnd"/>
      <w:r>
        <w:rPr>
          <w:rFonts w:ascii="Arial" w:hAnsi="Arial"/>
          <w:sz w:val="22"/>
          <w:szCs w:val="33"/>
          <w:lang w:val="fr-FR" w:eastAsia="fr-FR"/>
        </w:rPr>
        <w:t xml:space="preserve"> des matériaux et de la main-d’œuvre de chaque activité.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 xml:space="preserve">Lors de l’exécution du projet, il fait les métrés pour les sous-traitants, et calcule </w:t>
      </w:r>
      <w:proofErr w:type="gramStart"/>
      <w:r>
        <w:rPr>
          <w:rFonts w:ascii="Arial" w:hAnsi="Arial"/>
          <w:sz w:val="22"/>
          <w:szCs w:val="33"/>
          <w:lang w:val="fr-FR" w:eastAsia="fr-FR"/>
        </w:rPr>
        <w:t>leur situations hebdomadaire ou mensuelle</w:t>
      </w:r>
      <w:proofErr w:type="gramEnd"/>
      <w:r>
        <w:rPr>
          <w:rFonts w:ascii="Arial" w:hAnsi="Arial"/>
          <w:sz w:val="22"/>
          <w:szCs w:val="33"/>
          <w:lang w:val="fr-FR" w:eastAsia="fr-FR"/>
        </w:rPr>
        <w:t>, ceci en se basant aux divers contrats signés.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Fait les commandes des matériaux selon le planning du travail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 xml:space="preserve">Présenter un cash-flow général du travail prévu de l’Entreprise  </w:t>
      </w:r>
    </w:p>
    <w:p w:rsidR="002D7985" w:rsidRDefault="002D7985" w:rsidP="002D7985">
      <w:pPr>
        <w:pStyle w:val="Title"/>
      </w:pPr>
    </w:p>
    <w:p w:rsidR="002D7985" w:rsidRDefault="002D7985" w:rsidP="002D7985">
      <w:pPr>
        <w:pStyle w:val="Title"/>
      </w:pPr>
      <w:r>
        <w:rPr>
          <w:u w:val="single"/>
        </w:rPr>
        <w:t>Chapitre 1</w:t>
      </w:r>
      <w:r>
        <w:rPr>
          <w:u w:val="single"/>
        </w:rPr>
        <w:br/>
      </w:r>
      <w:r>
        <w:t xml:space="preserve"> Les différentes  sortes de marchés</w:t>
      </w:r>
    </w:p>
    <w:p w:rsidR="002D7985" w:rsidRDefault="002D7985" w:rsidP="002D7985">
      <w:pPr>
        <w:pStyle w:val="periode"/>
      </w:pPr>
      <w:r>
        <w:t>(2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 l'élève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Distinguer entre le système de travail avec l’Etat ou dans le domaine privé.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Déterminer les principaux modes de Contrats que l’on trouve généralement.</w:t>
      </w:r>
    </w:p>
    <w:p w:rsidR="002D7985" w:rsidRDefault="002D7985" w:rsidP="002D7985">
      <w:pPr>
        <w:pStyle w:val="Heading3"/>
        <w:rPr>
          <w:sz w:val="22"/>
        </w:rPr>
      </w:pPr>
      <w:r>
        <w:t>Contenu</w:t>
      </w:r>
      <w:r>
        <w:rPr>
          <w:sz w:val="22"/>
        </w:rPr>
        <w:tab/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1.1.1 Marché à forfait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1.1.2 Marché sur série de prix ou au rabais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1.1.3 Marché sur offres de prix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1.1.4 Marché de Travaux sur dépenses contrôlées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1.1.5 Travaux en régie</w:t>
      </w:r>
    </w:p>
    <w:p w:rsidR="00112C3E" w:rsidRDefault="00112C3E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</w:p>
    <w:p w:rsidR="002D7985" w:rsidRDefault="002D7985" w:rsidP="002D7985">
      <w:pPr>
        <w:pStyle w:val="Title"/>
      </w:pPr>
      <w:r>
        <w:rPr>
          <w:u w:val="single"/>
        </w:rPr>
        <w:t>Chapitre 2</w:t>
      </w:r>
      <w:r>
        <w:rPr>
          <w:u w:val="single"/>
        </w:rPr>
        <w:br/>
      </w:r>
      <w:r>
        <w:t xml:space="preserve">Le Dossier d’Appel d’offres  </w:t>
      </w:r>
    </w:p>
    <w:p w:rsidR="002D7985" w:rsidRDefault="002D7985" w:rsidP="002D7985">
      <w:pPr>
        <w:pStyle w:val="n"/>
      </w:pPr>
      <w:r>
        <w:t>(6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 l'élève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Se familiariser aux divers cahiers et plans relatifs au projet, savoir les analyser, tirer les données nécessaires pour étudier le prix, savoir les parties manquantes des avant-métrés faits</w:t>
      </w:r>
    </w:p>
    <w:p w:rsidR="002D7985" w:rsidRDefault="002D7985" w:rsidP="002D7985">
      <w:pPr>
        <w:pStyle w:val="Heading3"/>
      </w:pPr>
      <w:r>
        <w:lastRenderedPageBreak/>
        <w:t>Contenu</w:t>
      </w:r>
      <w:r>
        <w:tab/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1.2.1 L’objectif du </w:t>
      </w:r>
      <w:proofErr w:type="spellStart"/>
      <w:r>
        <w:rPr>
          <w:rFonts w:ascii="Arial" w:hAnsi="Arial"/>
          <w:sz w:val="22"/>
          <w:szCs w:val="33"/>
          <w:lang w:val="fr-FR" w:eastAsia="fr-FR"/>
        </w:rPr>
        <w:t>maître-d’ouvrage</w:t>
      </w:r>
      <w:proofErr w:type="spellEnd"/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1.2.2 Contenu du Dossier d’Appel d’offres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1.2.2.1 Plans divers (Structure, Architecture, Mécanique…..)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1.2.2.2 Coupes géologiques, résultats de sondage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1.2.2.3 Devis descriptif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1.2.2.4 Devis quantitatif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1.2.2.5 Devis Estimatif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1.2.2.6 Cahier de clauses et de conditions générales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1.2.3 Analyse et  Etablissement de l’offre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1.2.3.1 Etude technique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1.2.3.2 Conditions générales du marché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1.2.3.3 Vérification sur le site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1.2.3.4 Etude du prix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1.2.4 Rôle du métreur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1.2.5 Recherche des prix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1.2.5 Liste de tâches unitaires (exemple général)</w:t>
      </w:r>
    </w:p>
    <w:p w:rsidR="002D7985" w:rsidRDefault="002D7985" w:rsidP="002D7985">
      <w:pPr>
        <w:pStyle w:val="Title"/>
      </w:pPr>
      <w:r>
        <w:rPr>
          <w:u w:val="single"/>
        </w:rPr>
        <w:t>Chapitre 3</w:t>
      </w:r>
      <w:r>
        <w:rPr>
          <w:u w:val="single"/>
        </w:rPr>
        <w:br/>
      </w:r>
      <w:r>
        <w:t xml:space="preserve">Le planning des travaux </w:t>
      </w:r>
    </w:p>
    <w:p w:rsidR="002D7985" w:rsidRDefault="002D7985" w:rsidP="002D7985">
      <w:pPr>
        <w:pStyle w:val="n"/>
      </w:pPr>
      <w:r>
        <w:t>(6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firstLine="436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 l'élève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Lire et comprendre les plannings d'un chantier.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Déterminer les causes du retard du planning  et ses conséquences.</w:t>
      </w:r>
    </w:p>
    <w:p w:rsidR="002D7985" w:rsidRDefault="002D7985" w:rsidP="002D7985">
      <w:pPr>
        <w:pStyle w:val="Heading3"/>
      </w:pPr>
      <w:r>
        <w:t>Contenu</w:t>
      </w:r>
      <w:r>
        <w:tab/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1.3.1 Le but du planning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1.3.1.1 Prévoir le temps nécessaire à la réalisation d'un ouvrage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1.3.1.2 Vérifier si la date de réalisation des travaux est conforme aux prévisions du planning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1.3.2 Différentes sortes de planning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1.3.2.1 Planning général d'avancement des travaux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1.3.2.2 Planning détaillé d'avancement d'un ouvrage</w:t>
      </w:r>
    </w:p>
    <w:p w:rsidR="002D7985" w:rsidRDefault="002D7985" w:rsidP="002D7985">
      <w:pPr>
        <w:ind w:left="567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1.3.2.3 Exemples sur ces deux plannings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1.3.3 Les différentes méthodes de représentation du planning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1.3.3.1</w:t>
      </w:r>
      <w:r>
        <w:rPr>
          <w:rFonts w:ascii="Arial" w:hAnsi="Arial"/>
          <w:sz w:val="22"/>
          <w:szCs w:val="33"/>
          <w:lang w:val="fr-FR" w:eastAsia="fr-FR"/>
        </w:rPr>
        <w:tab/>
        <w:t>Le planning GNATT ou barres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1.3.3.2</w:t>
      </w:r>
      <w:r>
        <w:rPr>
          <w:rFonts w:ascii="Arial" w:hAnsi="Arial"/>
          <w:sz w:val="22"/>
          <w:szCs w:val="33"/>
          <w:lang w:val="fr-FR" w:eastAsia="fr-FR"/>
        </w:rPr>
        <w:tab/>
        <w:t>Le planning par la méthode P.E.R.T.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1.3.3.3</w:t>
      </w:r>
      <w:r>
        <w:rPr>
          <w:rFonts w:ascii="Arial" w:hAnsi="Arial"/>
          <w:sz w:val="22"/>
          <w:szCs w:val="33"/>
          <w:lang w:val="fr-FR" w:eastAsia="fr-FR"/>
        </w:rPr>
        <w:tab/>
        <w:t>Le planning de commande des matériaux du chantier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1.3.3.4 Le planning de dépenses ou payements des sous traitants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1.3.3.4</w:t>
      </w:r>
      <w:r>
        <w:rPr>
          <w:rFonts w:ascii="Arial" w:hAnsi="Arial"/>
          <w:sz w:val="22"/>
          <w:szCs w:val="33"/>
          <w:lang w:val="fr-FR" w:eastAsia="fr-FR"/>
        </w:rPr>
        <w:tab/>
        <w:t xml:space="preserve">Le planning de signature des contrats et préparation du logement ou dépôts relatifs </w:t>
      </w:r>
      <w:proofErr w:type="gramStart"/>
      <w:r>
        <w:rPr>
          <w:rFonts w:ascii="Arial" w:hAnsi="Arial"/>
          <w:sz w:val="22"/>
          <w:szCs w:val="33"/>
          <w:lang w:val="fr-FR" w:eastAsia="fr-FR"/>
        </w:rPr>
        <w:t>au sous-traitants</w:t>
      </w:r>
      <w:proofErr w:type="gramEnd"/>
    </w:p>
    <w:p w:rsidR="00112C3E" w:rsidRDefault="00112C3E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</w:p>
    <w:p w:rsidR="00112C3E" w:rsidRDefault="00112C3E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</w:p>
    <w:p w:rsidR="00112C3E" w:rsidRDefault="00112C3E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</w:p>
    <w:p w:rsidR="002D7985" w:rsidRDefault="002D7985" w:rsidP="002D7985">
      <w:pPr>
        <w:pStyle w:val="Title"/>
      </w:pPr>
      <w:r>
        <w:rPr>
          <w:u w:val="single"/>
        </w:rPr>
        <w:lastRenderedPageBreak/>
        <w:t>Chapitre 4</w:t>
      </w:r>
      <w:r>
        <w:rPr>
          <w:u w:val="single"/>
        </w:rPr>
        <w:br/>
      </w:r>
      <w:r>
        <w:t xml:space="preserve">Organisation du Chantier </w:t>
      </w:r>
    </w:p>
    <w:p w:rsidR="002D7985" w:rsidRDefault="002D7985" w:rsidP="002D7985">
      <w:pPr>
        <w:pStyle w:val="n"/>
      </w:pPr>
      <w:r>
        <w:t>(6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firstLine="436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l'étudiant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Contrôler l'avancement des travaux par rapport aux délais fixés par le planning.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Réceptionner et contrôler les quantités des matériaux et des ouvrages exécutés.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Contrôler les divers Stock existants, les pertes, les vols…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Veiller à l'exécution des travaux sans chevauchement.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Savoir synchroniser les différents travaux entre les différentes entreprises.</w:t>
      </w:r>
    </w:p>
    <w:p w:rsidR="002D7985" w:rsidRDefault="002D7985" w:rsidP="002D7985">
      <w:pPr>
        <w:pStyle w:val="Heading3"/>
      </w:pPr>
      <w:r>
        <w:t>Contenu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1.4.1 But du contrôle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1.4.2 Qualité du contrôleur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 Contrôle de l'avancement des travaux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1.4.3.1 But</w:t>
      </w:r>
    </w:p>
    <w:p w:rsidR="002D7985" w:rsidRDefault="002D7985" w:rsidP="002D7985">
      <w:pPr>
        <w:ind w:left="2268" w:hanging="992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1.4.3.1.1 Respecter le délai de livraison</w:t>
      </w:r>
    </w:p>
    <w:p w:rsidR="002D7985" w:rsidRDefault="002D7985" w:rsidP="002D7985">
      <w:pPr>
        <w:ind w:left="2268" w:hanging="992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1.4.3.1.2 Demande de paiement</w:t>
      </w:r>
    </w:p>
    <w:p w:rsidR="002D7985" w:rsidRDefault="002D7985" w:rsidP="002D7985">
      <w:pPr>
        <w:ind w:left="2268" w:hanging="992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1.4.3.1.3 Contrôler les dépenses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 Rapport sur l'avancement des travaux</w:t>
      </w:r>
    </w:p>
    <w:p w:rsidR="002D7985" w:rsidRDefault="002D7985" w:rsidP="002D7985">
      <w:pPr>
        <w:ind w:left="2268" w:hanging="992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1.4.3.2.1 Retard dans l'exécution</w:t>
      </w:r>
    </w:p>
    <w:p w:rsidR="002D7985" w:rsidRDefault="002D7985" w:rsidP="002D7985">
      <w:pPr>
        <w:ind w:left="3402" w:hanging="113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1.4.3.2.1.1 Causes du retard</w:t>
      </w:r>
    </w:p>
    <w:p w:rsidR="002D7985" w:rsidRDefault="002D7985" w:rsidP="002D7985">
      <w:pPr>
        <w:ind w:left="3402" w:hanging="113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1.4.3.2.1.2 Suggestion pour combler le retard</w:t>
      </w:r>
    </w:p>
    <w:p w:rsidR="002D7985" w:rsidRDefault="002D7985" w:rsidP="002D7985">
      <w:pPr>
        <w:ind w:left="4678" w:hanging="1276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1.4.3.2.1.2.1</w:t>
      </w:r>
      <w:r>
        <w:rPr>
          <w:rFonts w:ascii="Arial" w:hAnsi="Arial"/>
          <w:sz w:val="22"/>
          <w:szCs w:val="33"/>
          <w:lang w:val="fr-FR" w:eastAsia="fr-FR"/>
        </w:rPr>
        <w:tab/>
        <w:t>Modification du mode de travail et des techniques de construction</w:t>
      </w:r>
    </w:p>
    <w:p w:rsidR="002D7985" w:rsidRDefault="002D7985" w:rsidP="002D7985">
      <w:pPr>
        <w:ind w:left="4678" w:hanging="1276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1.4.3.2.1.2.2 Augmentation de la main d’œuvre et du matériel</w:t>
      </w:r>
    </w:p>
    <w:p w:rsidR="002D7985" w:rsidRDefault="002D7985" w:rsidP="002D7985">
      <w:pPr>
        <w:ind w:left="4678" w:hanging="1276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1.4.3.2.1.2.3 Travail supplémentaire</w:t>
      </w:r>
    </w:p>
    <w:p w:rsidR="002D7985" w:rsidRDefault="002D7985" w:rsidP="002D7985">
      <w:pPr>
        <w:ind w:left="2268" w:hanging="992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1.4.3.2.2  Résolution des cas imprévus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1.4.4 Contrôle des coûts du projet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1.4.4.1 But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1.4.4.2 Comparaison des dépenses au budget établi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1.4.4.3 Analyse des écarts constatés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1.4.4.4 Mesure corrective pour ne pas dépasser le budget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1.4.4.5 Distribution des Frais Divers  en proportion sur toutes les activités 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1.4.5 Contrôle de la main d’œuvre et du matériel 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1.4.5.1 Utilisation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1.4.5.2 Emploi judicieux de la main d’œuvre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1.4.6 But de la coordination des travaux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1.4.6.1 Assurer l'exécution des travaux sans chevauchement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1.4.6.2 Créer un esprit de coordination et d'entente entre les exécutants</w:t>
      </w:r>
    </w:p>
    <w:p w:rsidR="002D7985" w:rsidRDefault="002D7985" w:rsidP="002D7985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1.4.6.3 Eviter la démolition des ouvrages déjà exécutés</w:t>
      </w:r>
    </w:p>
    <w:p w:rsidR="002D7985" w:rsidRPr="00E618CD" w:rsidRDefault="002D7985" w:rsidP="00E618CD">
      <w:pPr>
        <w:ind w:left="1276" w:hanging="709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1.4.6.4 Synchroniser les différents </w:t>
      </w:r>
      <w:proofErr w:type="spellStart"/>
      <w:r>
        <w:rPr>
          <w:rFonts w:ascii="Arial" w:hAnsi="Arial"/>
          <w:sz w:val="22"/>
          <w:szCs w:val="33"/>
          <w:lang w:val="fr-FR" w:eastAsia="fr-FR"/>
        </w:rPr>
        <w:t>travau</w:t>
      </w:r>
      <w:proofErr w:type="spellEnd"/>
    </w:p>
    <w:p w:rsidR="002D7985" w:rsidRDefault="002D7985" w:rsidP="002D7985">
      <w:pPr>
        <w:pStyle w:val="Title"/>
      </w:pPr>
      <w:r>
        <w:rPr>
          <w:u w:val="single"/>
        </w:rPr>
        <w:t>Chapitre 5</w:t>
      </w:r>
      <w:r>
        <w:rPr>
          <w:u w:val="single"/>
        </w:rPr>
        <w:br/>
      </w:r>
      <w:r>
        <w:t>Excavation et Terrassement</w:t>
      </w:r>
    </w:p>
    <w:p w:rsidR="002D7985" w:rsidRDefault="002D7985" w:rsidP="002D7985">
      <w:pPr>
        <w:pStyle w:val="n"/>
      </w:pPr>
      <w:r>
        <w:lastRenderedPageBreak/>
        <w:t>(8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firstLine="436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 l'élève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la cubature des  Terrasses.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Distinguer entre le système de travail dans des sols variés, et les prix unitaires relatifs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Déterminer les principaux modes de Contrats que l’on trouve généralement.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un Budget pour les travaux d’excavation et de terrassement d’un projet en se basant sur les plans et les cahiers de spécification</w:t>
      </w:r>
    </w:p>
    <w:p w:rsidR="002D7985" w:rsidRDefault="002D7985" w:rsidP="002D7985">
      <w:pPr>
        <w:pStyle w:val="Heading3"/>
      </w:pPr>
      <w:r>
        <w:t>Contenu</w:t>
      </w:r>
      <w:r>
        <w:tab/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2.5.1 Cubature et Métré des terrasses et des ouvrages filiformes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2.5.2 Coût de Main d’œuvre et des engins travaillant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2.5.3 Déblais de nature différente et Prix unitaires relatifs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2.5.4 Exemples d’avant-métré de terrassement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2.5.5 Tolérance permise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2.5.6 Prospection sur place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2.5.7 Exemples de situations de sous-traitants d’excavation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2.5.8 Conditions de garanties, pénalités et entretien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2.5.9 Budget d’excavation et de terrassement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2.5.10 Bénéfice ou perte de l’Entreprise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2.5.11 Mode et planning de payement des situations</w:t>
      </w:r>
    </w:p>
    <w:p w:rsidR="002D7985" w:rsidRDefault="002D7985" w:rsidP="002D7985">
      <w:pPr>
        <w:pStyle w:val="Title"/>
        <w:rPr>
          <w:u w:val="single"/>
        </w:rPr>
      </w:pPr>
    </w:p>
    <w:p w:rsidR="002D7985" w:rsidRDefault="002D7985" w:rsidP="002D7985">
      <w:pPr>
        <w:pStyle w:val="Title"/>
      </w:pPr>
      <w:r>
        <w:rPr>
          <w:u w:val="single"/>
        </w:rPr>
        <w:t>Chapitre 6</w:t>
      </w:r>
      <w:r>
        <w:rPr>
          <w:u w:val="single"/>
        </w:rPr>
        <w:br/>
      </w:r>
      <w:r>
        <w:t xml:space="preserve">Béton Armé </w:t>
      </w:r>
    </w:p>
    <w:p w:rsidR="002D7985" w:rsidRDefault="002D7985" w:rsidP="002D7985">
      <w:pPr>
        <w:pStyle w:val="n"/>
      </w:pPr>
      <w:r>
        <w:t>(22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 l'élève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le métré de tous les éléments exécutés en Béton Armé.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Relever les quantités demandées des constituants, et les prix unitaires relatifs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Déterminer les principaux modes de contrats que l’on trouve généralement.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Distinguer le Métré des divers types de béton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un Budget pour les travaux de béton d’infrastructure et superstructure d’un projet en se basant sur les plans et les cahiers de spécification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</w:p>
    <w:p w:rsidR="002D7985" w:rsidRDefault="002D7985" w:rsidP="002D7985">
      <w:pPr>
        <w:pStyle w:val="Heading3"/>
      </w:pPr>
      <w:r>
        <w:t>Contenu</w:t>
      </w:r>
      <w:r>
        <w:tab/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2.6.1 Mode d’établissement de l’avant-métré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2.6.2 Coût de main-d’œuvre et des engins travaillant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2.6.3 Quantitatif des armatures, sable, gravier, eau et ciment. Les  prix unitaires relatifs et transport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2.6.4 Cas des travaux en Béton </w:t>
      </w:r>
      <w:proofErr w:type="spellStart"/>
      <w:r>
        <w:rPr>
          <w:rFonts w:ascii="Arial" w:hAnsi="Arial"/>
          <w:sz w:val="22"/>
          <w:szCs w:val="33"/>
          <w:lang w:val="fr-FR" w:eastAsia="fr-FR"/>
        </w:rPr>
        <w:t>prémalaxé</w:t>
      </w:r>
      <w:proofErr w:type="spellEnd"/>
      <w:r>
        <w:rPr>
          <w:rFonts w:ascii="Arial" w:hAnsi="Arial"/>
          <w:sz w:val="22"/>
          <w:szCs w:val="33"/>
          <w:lang w:val="fr-FR" w:eastAsia="fr-FR"/>
        </w:rPr>
        <w:t xml:space="preserve"> et béton préfabriqué ou autres 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2.6.5 Prix des divers types de coffrage, échafaudage et étayage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2.6.6 Pourcentage  de perte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2.6.7 Conditions de garanties, penalties et entretien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2.6.8 Prospection sur place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lastRenderedPageBreak/>
        <w:t>2.6.9 Exemples de situations de sous-traitants de béton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2.6.10 Budget des travaux en béton d’un projet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2.6.11 Bénéfice ou perte de l’Entreprise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2.6.12 Mode et planning de payement des situations</w:t>
      </w:r>
    </w:p>
    <w:p w:rsidR="002D7985" w:rsidRDefault="002D7985" w:rsidP="002D7985">
      <w:pPr>
        <w:pStyle w:val="Title"/>
      </w:pPr>
      <w:r>
        <w:rPr>
          <w:u w:val="single"/>
        </w:rPr>
        <w:t>Chapitre 7</w:t>
      </w:r>
      <w:r>
        <w:rPr>
          <w:u w:val="single"/>
        </w:rPr>
        <w:br/>
      </w:r>
      <w:r>
        <w:t>Maçonnerie</w:t>
      </w:r>
    </w:p>
    <w:p w:rsidR="002D7985" w:rsidRDefault="002D7985" w:rsidP="002D7985">
      <w:pPr>
        <w:pStyle w:val="n"/>
      </w:pPr>
      <w:r>
        <w:t>(6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 l'élève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le métré de Maçonnerie.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Relever les quantités demandées des constituants, et les prix unitaires relatifs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Déterminer les principaux modes d’appels d’offres et de contrats que l’on trouve généralement.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Distinguer le métré des divers types de maçonnerie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 xml:space="preserve">Faire un budget pour les travaux de maçonnerie 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la commande des matériaux, le contrôle des pertes, le rapport du stock existant</w:t>
      </w:r>
    </w:p>
    <w:p w:rsidR="002D7985" w:rsidRDefault="002D7985" w:rsidP="002D7985">
      <w:pPr>
        <w:pStyle w:val="Heading3"/>
      </w:pPr>
      <w:r>
        <w:t>Contenu</w:t>
      </w:r>
      <w:r>
        <w:tab/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3.7.1 Mode d’établissement de l’avant-métré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3.7.2 Coût de Main d’œuvre et des engins travaillant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3.7.3 Quantitatif des blocs, sable, gravier, eau et ciment. Les  prix unitaires relatifs et transport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3.7.4 Cas des travaux en Pierre, plâtre, bois ou autres 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3.7.5 Prix des divers types de ces matériaux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3.7.6 Pourcentage  de perte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3.7.7 Conditions de garanties, penalties et entretien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3.7.8 Prospection sur place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3.7.9 Exemples de contrats et situations de sous-traitants de maçonnerie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3.7.10 Budget des travaux de maçonnerie d’un projet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3.7.11 Commande des matériaux, contrôle des pertes, rapport du stock existant</w:t>
      </w:r>
    </w:p>
    <w:p w:rsidR="00112C3E" w:rsidRDefault="00112C3E" w:rsidP="002D7985">
      <w:pPr>
        <w:pStyle w:val="Title"/>
        <w:rPr>
          <w:u w:val="single"/>
        </w:rPr>
      </w:pPr>
    </w:p>
    <w:p w:rsidR="00112C3E" w:rsidRDefault="00112C3E" w:rsidP="002D7985">
      <w:pPr>
        <w:pStyle w:val="Title"/>
        <w:rPr>
          <w:u w:val="single"/>
        </w:rPr>
      </w:pPr>
    </w:p>
    <w:p w:rsidR="00112C3E" w:rsidRDefault="00112C3E" w:rsidP="002D7985">
      <w:pPr>
        <w:pStyle w:val="Title"/>
        <w:rPr>
          <w:u w:val="single"/>
        </w:rPr>
      </w:pPr>
    </w:p>
    <w:p w:rsidR="00112C3E" w:rsidRDefault="00112C3E" w:rsidP="002D7985">
      <w:pPr>
        <w:pStyle w:val="Title"/>
        <w:rPr>
          <w:u w:val="single"/>
        </w:rPr>
      </w:pPr>
    </w:p>
    <w:p w:rsidR="002D7985" w:rsidRDefault="002D7985" w:rsidP="002D7985">
      <w:pPr>
        <w:pStyle w:val="Title"/>
      </w:pPr>
      <w:r>
        <w:rPr>
          <w:u w:val="single"/>
        </w:rPr>
        <w:t>Chapitre 8</w:t>
      </w:r>
      <w:r>
        <w:rPr>
          <w:u w:val="single"/>
        </w:rPr>
        <w:br/>
      </w:r>
      <w:r>
        <w:t xml:space="preserve">Enduit </w:t>
      </w:r>
    </w:p>
    <w:p w:rsidR="002D7985" w:rsidRDefault="002D7985" w:rsidP="002D7985">
      <w:pPr>
        <w:pStyle w:val="n"/>
      </w:pPr>
      <w:r>
        <w:t>(4 périodes)</w:t>
      </w:r>
    </w:p>
    <w:p w:rsidR="002D7985" w:rsidRDefault="002D7985" w:rsidP="002D7985">
      <w:pPr>
        <w:pStyle w:val="Heading3"/>
      </w:pPr>
      <w:r>
        <w:t>Objectifs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Au terme de ce chapitre,  l'élève devrait être capable de: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le métré des divers procédés et types d’enduit.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lastRenderedPageBreak/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Relever les quantités demandées des constituants, et les prix unitaires relatifs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Déterminer les principaux modes d’appels d’offres et de contrats que l’on trouve généralement.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 xml:space="preserve">Faire un Budget pour les travaux d’Enduit intérieur et extérieur 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–</w:t>
      </w:r>
      <w:r>
        <w:rPr>
          <w:rFonts w:ascii="Arial" w:hAnsi="Arial"/>
          <w:sz w:val="22"/>
          <w:szCs w:val="33"/>
          <w:lang w:val="fr-FR" w:eastAsia="fr-FR"/>
        </w:rPr>
        <w:tab/>
        <w:t>Faire la commande des matériaux, le contrôle des pertes, le rapport du stock existant</w:t>
      </w:r>
    </w:p>
    <w:p w:rsidR="002D7985" w:rsidRDefault="002D7985" w:rsidP="002D7985">
      <w:pPr>
        <w:pStyle w:val="Heading3"/>
      </w:pPr>
      <w:r>
        <w:t>Contenu</w:t>
      </w:r>
      <w:r>
        <w:tab/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3.8.1Mode d’établissement de l’avant-Métré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3.8.2 Coût de Main d’œuvre, des engins travaillant et de l’échafaudage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3.8.3 Quantitatif des matériaux: sable, gravier, eau et </w:t>
      </w:r>
      <w:proofErr w:type="gramStart"/>
      <w:r>
        <w:rPr>
          <w:rFonts w:ascii="Arial" w:hAnsi="Arial"/>
          <w:sz w:val="22"/>
          <w:szCs w:val="33"/>
          <w:lang w:val="fr-FR" w:eastAsia="fr-FR"/>
        </w:rPr>
        <w:t>ciment .</w:t>
      </w:r>
      <w:proofErr w:type="gramEnd"/>
      <w:r>
        <w:rPr>
          <w:rFonts w:ascii="Arial" w:hAnsi="Arial"/>
          <w:sz w:val="22"/>
          <w:szCs w:val="33"/>
          <w:lang w:val="fr-FR" w:eastAsia="fr-FR"/>
        </w:rPr>
        <w:t xml:space="preserve"> Les  prix unitaires relatifs et transport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 xml:space="preserve">3.8.4 Cas des travaux en plâtre, produits colorés, produits spéciaux, produits étanches ou autres 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3.8.5 Prix des divers types de ces matériaux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3.8.6 Pourcentage  de perte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3.8.7 Conditions de garanties, pénalités et entretien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3.8.8 Prospection sur place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3.8.9 Exemples de contrats et des  situations de sous-traitants d’enduit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3.8.11 Budget des travaux d’enduit d’un projet</w:t>
      </w:r>
    </w:p>
    <w:p w:rsidR="002D7985" w:rsidRDefault="002D7985" w:rsidP="002D7985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z w:val="22"/>
          <w:szCs w:val="33"/>
          <w:lang w:val="fr-FR" w:eastAsia="fr-FR"/>
        </w:rPr>
        <w:t>3.8.12 Commande des matériaux, contrôle des pertes, rapport du stock existant</w:t>
      </w:r>
    </w:p>
    <w:p w:rsidR="000766AD" w:rsidRPr="002D7985" w:rsidRDefault="00E14AFE">
      <w:pPr>
        <w:rPr>
          <w:lang w:val="fr-FR"/>
        </w:rPr>
      </w:pPr>
    </w:p>
    <w:sectPr w:rsidR="000766AD" w:rsidRPr="002D7985" w:rsidSect="00FE370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AFE" w:rsidRDefault="00E14AFE" w:rsidP="00112C3E">
      <w:r>
        <w:separator/>
      </w:r>
    </w:p>
  </w:endnote>
  <w:endnote w:type="continuationSeparator" w:id="0">
    <w:p w:rsidR="00E14AFE" w:rsidRDefault="00E14AFE" w:rsidP="00112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AFE" w:rsidRDefault="00E14AFE" w:rsidP="00112C3E">
      <w:r>
        <w:separator/>
      </w:r>
    </w:p>
  </w:footnote>
  <w:footnote w:type="continuationSeparator" w:id="0">
    <w:p w:rsidR="00E14AFE" w:rsidRDefault="00E14AFE" w:rsidP="00112C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3E" w:rsidRPr="00112C3E" w:rsidRDefault="00112C3E" w:rsidP="00112C3E">
    <w:pPr>
      <w:pStyle w:val="Heading8"/>
      <w:jc w:val="right"/>
      <w:rPr>
        <w:lang w:val="fr-FR"/>
      </w:rPr>
    </w:pPr>
    <w:r w:rsidRPr="00112C3E">
      <w:rPr>
        <w:lang w:val="fr-FR"/>
      </w:rPr>
      <w:t xml:space="preserve">TS </w:t>
    </w:r>
    <w:r>
      <w:rPr>
        <w:lang w:val="fr-FR"/>
      </w:rPr>
      <w:t>1</w:t>
    </w:r>
    <w:r w:rsidRPr="00112C3E">
      <w:rPr>
        <w:lang w:val="fr-FR"/>
      </w:rPr>
      <w:t xml:space="preserve"> - Bâtiment, Travaux Publics et Topographie</w:t>
    </w:r>
  </w:p>
  <w:p w:rsidR="00112C3E" w:rsidRDefault="00112C3E" w:rsidP="00112C3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Devis et Métré</w:t>
    </w:r>
  </w:p>
  <w:p w:rsidR="00112C3E" w:rsidRDefault="00112C3E" w:rsidP="00112C3E">
    <w:pPr>
      <w:pStyle w:val="Header"/>
      <w:rPr>
        <w:rFonts w:ascii="Arial Rounded MT Bold" w:hAnsi="Arial Rounded MT Bold" w:cs="Arial Rounded MT Bold"/>
        <w:sz w:val="18"/>
        <w:szCs w:val="21"/>
      </w:rPr>
    </w:pPr>
  </w:p>
  <w:p w:rsidR="00112C3E" w:rsidRDefault="00112C3E" w:rsidP="00112C3E">
    <w:pPr>
      <w:pStyle w:val="Header"/>
    </w:pPr>
  </w:p>
  <w:p w:rsidR="00112C3E" w:rsidRDefault="00112C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985"/>
    <w:rsid w:val="00082397"/>
    <w:rsid w:val="00112C3E"/>
    <w:rsid w:val="002C417A"/>
    <w:rsid w:val="002D7985"/>
    <w:rsid w:val="003C5CB0"/>
    <w:rsid w:val="004770B3"/>
    <w:rsid w:val="00BB27B1"/>
    <w:rsid w:val="00D80872"/>
    <w:rsid w:val="00E14AFE"/>
    <w:rsid w:val="00E618CD"/>
    <w:rsid w:val="00EB1672"/>
    <w:rsid w:val="00FE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985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2D7985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D7985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D7985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C3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7985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semiHidden/>
    <w:rsid w:val="002D7985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semiHidden/>
    <w:rsid w:val="002D7985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paragraph" w:styleId="Title">
    <w:name w:val="Title"/>
    <w:basedOn w:val="Normal"/>
    <w:link w:val="TitleChar"/>
    <w:qFormat/>
    <w:rsid w:val="002D7985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2D7985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customStyle="1" w:styleId="n">
    <w:name w:val="n"/>
    <w:basedOn w:val="Heading3"/>
    <w:rsid w:val="002D7985"/>
    <w:pPr>
      <w:spacing w:before="0"/>
      <w:jc w:val="right"/>
    </w:pPr>
    <w:rPr>
      <w:rFonts w:ascii="Arial Rounded MT Bold" w:hAnsi="Arial Rounded MT Bold"/>
      <w:szCs w:val="28"/>
    </w:rPr>
  </w:style>
  <w:style w:type="paragraph" w:customStyle="1" w:styleId="periode">
    <w:name w:val="periode"/>
    <w:basedOn w:val="Title"/>
    <w:rsid w:val="002D7985"/>
    <w:pPr>
      <w:spacing w:before="0" w:after="120"/>
      <w:jc w:val="right"/>
    </w:pPr>
    <w:rPr>
      <w:caps w:val="0"/>
      <w:sz w:val="24"/>
      <w:szCs w:val="31"/>
    </w:rPr>
  </w:style>
  <w:style w:type="paragraph" w:styleId="Header">
    <w:name w:val="header"/>
    <w:basedOn w:val="Normal"/>
    <w:link w:val="HeaderChar"/>
    <w:unhideWhenUsed/>
    <w:rsid w:val="00112C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C3E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12C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2C3E"/>
    <w:rPr>
      <w:rFonts w:ascii="Times New Roman" w:eastAsia="Times New Roman" w:hAnsi="Times New Roman" w:cs="Traditional Arabic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C3E"/>
    <w:rPr>
      <w:rFonts w:ascii="Tahoma" w:eastAsia="Times New Roman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C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1410</Words>
  <Characters>8037</Characters>
  <Application>Microsoft Office Word</Application>
  <DocSecurity>0</DocSecurity>
  <Lines>66</Lines>
  <Paragraphs>18</Paragraphs>
  <ScaleCrop>false</ScaleCrop>
  <Company>Hewlett-Packard</Company>
  <LinksUpToDate>false</LinksUpToDate>
  <CharactersWithSpaces>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4</cp:revision>
  <dcterms:created xsi:type="dcterms:W3CDTF">2014-02-21T10:17:00Z</dcterms:created>
  <dcterms:modified xsi:type="dcterms:W3CDTF">2014-03-06T19:19:00Z</dcterms:modified>
</cp:coreProperties>
</file>